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16FE" w:rsidRDefault="00767FFC" w:rsidP="00A93685">
      <w:pPr>
        <w:spacing w:line="312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67FFC">
        <w:rPr>
          <w:rFonts w:ascii="Times New Roman" w:hAnsi="Times New Roman" w:cs="Times New Roman"/>
          <w:sz w:val="28"/>
          <w:szCs w:val="28"/>
        </w:rPr>
        <w:t xml:space="preserve">Пояснительная </w:t>
      </w:r>
      <w:r>
        <w:rPr>
          <w:rFonts w:ascii="Times New Roman" w:hAnsi="Times New Roman" w:cs="Times New Roman"/>
          <w:sz w:val="28"/>
          <w:szCs w:val="28"/>
        </w:rPr>
        <w:t xml:space="preserve">записка </w:t>
      </w:r>
      <w:r w:rsidR="00685048">
        <w:rPr>
          <w:rFonts w:ascii="Times New Roman" w:hAnsi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cs="Times New Roman"/>
          <w:sz w:val="28"/>
          <w:szCs w:val="28"/>
        </w:rPr>
        <w:t xml:space="preserve">проекту приказа Министерства финансов Камчатского края «О внесении </w:t>
      </w:r>
      <w:r w:rsidRPr="00FD2921">
        <w:rPr>
          <w:rFonts w:ascii="Times New Roman" w:hAnsi="Times New Roman" w:cs="Times New Roman"/>
          <w:sz w:val="28"/>
          <w:szCs w:val="28"/>
        </w:rPr>
        <w:t>изменени</w:t>
      </w:r>
      <w:r w:rsidR="00DD0DE7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в перечень главных администраторов доходов краевого</w:t>
      </w:r>
      <w:r w:rsidR="009D3AC1">
        <w:rPr>
          <w:rFonts w:ascii="Times New Roman" w:hAnsi="Times New Roman" w:cs="Times New Roman"/>
          <w:sz w:val="28"/>
          <w:szCs w:val="28"/>
        </w:rPr>
        <w:t xml:space="preserve"> бюджета»</w:t>
      </w:r>
    </w:p>
    <w:p w:rsidR="009D3AC1" w:rsidRDefault="009D3AC1" w:rsidP="00DD0DE7">
      <w:pPr>
        <w:spacing w:after="0" w:line="312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861BC" w:rsidRDefault="009906A2" w:rsidP="00DD0DE7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0E98">
        <w:rPr>
          <w:rFonts w:ascii="Times New Roman" w:hAnsi="Times New Roman" w:cs="Times New Roman"/>
          <w:sz w:val="28"/>
          <w:szCs w:val="28"/>
        </w:rPr>
        <w:t xml:space="preserve">Настоящий проект приказа Министерства финансов Камчатского края разработан в соответствии </w:t>
      </w:r>
      <w:r w:rsidR="00FB0E98">
        <w:rPr>
          <w:rFonts w:ascii="Times New Roman" w:hAnsi="Times New Roman" w:cs="Times New Roman"/>
          <w:sz w:val="28"/>
          <w:szCs w:val="28"/>
        </w:rPr>
        <w:t xml:space="preserve">с пунктом 2 </w:t>
      </w:r>
      <w:r w:rsidRPr="00FB0E98">
        <w:rPr>
          <w:rFonts w:ascii="Times New Roman" w:hAnsi="Times New Roman" w:cs="Times New Roman"/>
          <w:sz w:val="28"/>
          <w:szCs w:val="28"/>
        </w:rPr>
        <w:t>стать</w:t>
      </w:r>
      <w:r w:rsidR="00FB0E98">
        <w:rPr>
          <w:rFonts w:ascii="Times New Roman" w:hAnsi="Times New Roman" w:cs="Times New Roman"/>
          <w:sz w:val="28"/>
          <w:szCs w:val="28"/>
        </w:rPr>
        <w:t>и</w:t>
      </w:r>
      <w:r w:rsidRPr="00FB0E98">
        <w:rPr>
          <w:rFonts w:ascii="Times New Roman" w:hAnsi="Times New Roman" w:cs="Times New Roman"/>
          <w:sz w:val="28"/>
          <w:szCs w:val="28"/>
        </w:rPr>
        <w:t xml:space="preserve"> 20 Бюджетного кодекс</w:t>
      </w:r>
      <w:r w:rsidR="00FB0E98" w:rsidRPr="00FB0E98">
        <w:rPr>
          <w:rFonts w:ascii="Times New Roman" w:hAnsi="Times New Roman" w:cs="Times New Roman"/>
          <w:sz w:val="28"/>
          <w:szCs w:val="28"/>
        </w:rPr>
        <w:t>а Российской Федерации в целях</w:t>
      </w:r>
      <w:r w:rsidR="00DD0DE7">
        <w:rPr>
          <w:rFonts w:ascii="Times New Roman" w:hAnsi="Times New Roman" w:cs="Times New Roman"/>
          <w:sz w:val="28"/>
          <w:szCs w:val="28"/>
        </w:rPr>
        <w:t xml:space="preserve"> </w:t>
      </w:r>
      <w:r w:rsidRPr="00FB0E98">
        <w:rPr>
          <w:rFonts w:ascii="Times New Roman" w:hAnsi="Times New Roman" w:cs="Times New Roman"/>
          <w:sz w:val="28"/>
          <w:szCs w:val="28"/>
        </w:rPr>
        <w:t xml:space="preserve">закрепления за главным администратором доходов краевого бюджета </w:t>
      </w:r>
      <w:r w:rsidR="00DD0DE7">
        <w:rPr>
          <w:rFonts w:ascii="Times New Roman" w:hAnsi="Times New Roman" w:cs="Times New Roman"/>
          <w:sz w:val="28"/>
          <w:szCs w:val="28"/>
        </w:rPr>
        <w:t xml:space="preserve">Министерством </w:t>
      </w:r>
      <w:r w:rsidR="003961EA">
        <w:rPr>
          <w:rFonts w:ascii="Times New Roman" w:hAnsi="Times New Roman" w:cs="Times New Roman"/>
          <w:sz w:val="28"/>
          <w:szCs w:val="28"/>
        </w:rPr>
        <w:t>культуры</w:t>
      </w:r>
      <w:r w:rsidR="00DD0DE7">
        <w:rPr>
          <w:rFonts w:ascii="Times New Roman" w:hAnsi="Times New Roman" w:cs="Times New Roman"/>
          <w:sz w:val="28"/>
          <w:szCs w:val="28"/>
        </w:rPr>
        <w:t xml:space="preserve"> </w:t>
      </w:r>
      <w:r w:rsidRPr="00FB0E98">
        <w:rPr>
          <w:rFonts w:ascii="Times New Roman" w:hAnsi="Times New Roman" w:cs="Times New Roman"/>
          <w:sz w:val="28"/>
          <w:szCs w:val="28"/>
        </w:rPr>
        <w:t xml:space="preserve">Камчатского края кода классификации доходов бюджетов бюджетной системы Российской Федерации в связи с </w:t>
      </w:r>
      <w:r w:rsidR="004861BC">
        <w:rPr>
          <w:rFonts w:ascii="Times New Roman" w:hAnsi="Times New Roman" w:cs="Times New Roman"/>
          <w:sz w:val="28"/>
          <w:szCs w:val="28"/>
        </w:rPr>
        <w:t xml:space="preserve">необходимостью зачисления в доход краевого бюджета судебных издержек, связанных с рассмотрением дела и предусмотренных статьей 94 </w:t>
      </w:r>
      <w:r w:rsidR="00E62BB2">
        <w:rPr>
          <w:rFonts w:ascii="Times New Roman" w:hAnsi="Times New Roman" w:cs="Times New Roman"/>
          <w:sz w:val="28"/>
          <w:szCs w:val="28"/>
        </w:rPr>
        <w:t>Гражданского процессуального кодекса Российской Федерации</w:t>
      </w:r>
      <w:r w:rsidR="00ED1849">
        <w:rPr>
          <w:rFonts w:ascii="Times New Roman" w:hAnsi="Times New Roman" w:cs="Times New Roman"/>
          <w:sz w:val="28"/>
          <w:szCs w:val="28"/>
        </w:rPr>
        <w:t>.</w:t>
      </w:r>
      <w:r w:rsidR="00E62BB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B1C09" w:rsidRDefault="005B1C09" w:rsidP="00DD0DE7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1C09">
        <w:rPr>
          <w:rFonts w:ascii="Times New Roman" w:hAnsi="Times New Roman" w:cs="Times New Roman"/>
          <w:sz w:val="28"/>
          <w:szCs w:val="28"/>
        </w:rPr>
        <w:t xml:space="preserve">Проект </w:t>
      </w:r>
      <w:r>
        <w:rPr>
          <w:rFonts w:ascii="Times New Roman" w:hAnsi="Times New Roman" w:cs="Times New Roman"/>
          <w:sz w:val="28"/>
          <w:szCs w:val="28"/>
        </w:rPr>
        <w:t>приказа</w:t>
      </w:r>
      <w:r w:rsidRPr="005B1C09">
        <w:rPr>
          <w:rFonts w:ascii="Times New Roman" w:hAnsi="Times New Roman" w:cs="Times New Roman"/>
          <w:sz w:val="28"/>
          <w:szCs w:val="28"/>
        </w:rPr>
        <w:t xml:space="preserve"> размещен </w:t>
      </w:r>
      <w:r w:rsidR="0020620C">
        <w:rPr>
          <w:rFonts w:ascii="Times New Roman" w:hAnsi="Times New Roman" w:cs="Times New Roman"/>
          <w:sz w:val="28"/>
          <w:szCs w:val="28"/>
        </w:rPr>
        <w:t>23</w:t>
      </w:r>
      <w:bookmarkStart w:id="0" w:name="_GoBack"/>
      <w:bookmarkEnd w:id="0"/>
      <w:r w:rsidRPr="005B1C09">
        <w:rPr>
          <w:rFonts w:ascii="Times New Roman" w:hAnsi="Times New Roman" w:cs="Times New Roman"/>
          <w:sz w:val="28"/>
          <w:szCs w:val="28"/>
        </w:rPr>
        <w:t>.</w:t>
      </w:r>
      <w:r w:rsidR="00640B70">
        <w:rPr>
          <w:rFonts w:ascii="Times New Roman" w:hAnsi="Times New Roman" w:cs="Times New Roman"/>
          <w:sz w:val="28"/>
          <w:szCs w:val="28"/>
        </w:rPr>
        <w:t>0</w:t>
      </w:r>
      <w:r w:rsidR="00DD0DE7">
        <w:rPr>
          <w:rFonts w:ascii="Times New Roman" w:hAnsi="Times New Roman" w:cs="Times New Roman"/>
          <w:sz w:val="28"/>
          <w:szCs w:val="28"/>
        </w:rPr>
        <w:t>6</w:t>
      </w:r>
      <w:r w:rsidRPr="005B1C09">
        <w:rPr>
          <w:rFonts w:ascii="Times New Roman" w:hAnsi="Times New Roman" w:cs="Times New Roman"/>
          <w:sz w:val="28"/>
          <w:szCs w:val="28"/>
        </w:rPr>
        <w:t>.20</w:t>
      </w:r>
      <w:r w:rsidR="001F1F6A">
        <w:rPr>
          <w:rFonts w:ascii="Times New Roman" w:hAnsi="Times New Roman" w:cs="Times New Roman"/>
          <w:sz w:val="28"/>
          <w:szCs w:val="28"/>
        </w:rPr>
        <w:t>20</w:t>
      </w:r>
      <w:r w:rsidRPr="005B1C09">
        <w:rPr>
          <w:rFonts w:ascii="Times New Roman" w:hAnsi="Times New Roman" w:cs="Times New Roman"/>
          <w:sz w:val="28"/>
          <w:szCs w:val="28"/>
        </w:rPr>
        <w:t xml:space="preserve"> на официальном сайте исполнительных органов государственной власти Камчатского края в сети Интернет для проведения в срок </w:t>
      </w:r>
      <w:r w:rsidR="00FD6541">
        <w:rPr>
          <w:rFonts w:ascii="Times New Roman" w:hAnsi="Times New Roman" w:cs="Times New Roman"/>
          <w:sz w:val="28"/>
          <w:szCs w:val="28"/>
        </w:rPr>
        <w:t>д</w:t>
      </w:r>
      <w:r w:rsidRPr="005B1C09">
        <w:rPr>
          <w:rFonts w:ascii="Times New Roman" w:hAnsi="Times New Roman" w:cs="Times New Roman"/>
          <w:sz w:val="28"/>
          <w:szCs w:val="28"/>
        </w:rPr>
        <w:t xml:space="preserve">о </w:t>
      </w:r>
      <w:r w:rsidR="00ED1849">
        <w:rPr>
          <w:rFonts w:ascii="Times New Roman" w:hAnsi="Times New Roman" w:cs="Times New Roman"/>
          <w:sz w:val="28"/>
          <w:szCs w:val="28"/>
        </w:rPr>
        <w:t>02</w:t>
      </w:r>
      <w:r w:rsidRPr="005B1C09">
        <w:rPr>
          <w:rFonts w:ascii="Times New Roman" w:hAnsi="Times New Roman" w:cs="Times New Roman"/>
          <w:sz w:val="28"/>
          <w:szCs w:val="28"/>
        </w:rPr>
        <w:t>.</w:t>
      </w:r>
      <w:r w:rsidR="001F1F6A">
        <w:rPr>
          <w:rFonts w:ascii="Times New Roman" w:hAnsi="Times New Roman" w:cs="Times New Roman"/>
          <w:sz w:val="28"/>
          <w:szCs w:val="28"/>
        </w:rPr>
        <w:t>0</w:t>
      </w:r>
      <w:r w:rsidR="00ED1849">
        <w:rPr>
          <w:rFonts w:ascii="Times New Roman" w:hAnsi="Times New Roman" w:cs="Times New Roman"/>
          <w:sz w:val="28"/>
          <w:szCs w:val="28"/>
        </w:rPr>
        <w:t>7</w:t>
      </w:r>
      <w:r w:rsidRPr="005B1C09">
        <w:rPr>
          <w:rFonts w:ascii="Times New Roman" w:hAnsi="Times New Roman" w:cs="Times New Roman"/>
          <w:sz w:val="28"/>
          <w:szCs w:val="28"/>
        </w:rPr>
        <w:t>.20</w:t>
      </w:r>
      <w:r w:rsidR="001F1F6A">
        <w:rPr>
          <w:rFonts w:ascii="Times New Roman" w:hAnsi="Times New Roman" w:cs="Times New Roman"/>
          <w:sz w:val="28"/>
          <w:szCs w:val="28"/>
        </w:rPr>
        <w:t>20</w:t>
      </w:r>
      <w:r w:rsidRPr="005B1C09">
        <w:rPr>
          <w:rFonts w:ascii="Times New Roman" w:hAnsi="Times New Roman" w:cs="Times New Roman"/>
          <w:sz w:val="28"/>
          <w:szCs w:val="28"/>
        </w:rPr>
        <w:t xml:space="preserve"> независимой антикоррупционной экспертизы, по окончании данного срока экспертных заключений не поступило. </w:t>
      </w:r>
    </w:p>
    <w:p w:rsidR="00DD0DE7" w:rsidRDefault="00627DA9" w:rsidP="00DD0DE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6E01">
        <w:rPr>
          <w:rFonts w:ascii="Times New Roman" w:hAnsi="Times New Roman" w:cs="Times New Roman"/>
          <w:sz w:val="28"/>
          <w:szCs w:val="28"/>
        </w:rPr>
        <w:t>Принятие данного проекта приказа не потребует дополнительного выделения финансовых средств из краевого бюджета.</w:t>
      </w:r>
    </w:p>
    <w:p w:rsidR="00735C64" w:rsidRDefault="001F1F6A" w:rsidP="00DD0DE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 приказа</w:t>
      </w:r>
      <w:r w:rsidR="005B1C09" w:rsidRPr="005B1C09">
        <w:rPr>
          <w:rFonts w:ascii="Times New Roman" w:hAnsi="Times New Roman" w:cs="Times New Roman"/>
          <w:sz w:val="28"/>
          <w:szCs w:val="28"/>
        </w:rPr>
        <w:t xml:space="preserve"> не подлежит оценке регулирующего воздействия в соответствии с </w:t>
      </w:r>
      <w:r w:rsidR="004E478D">
        <w:rPr>
          <w:rFonts w:ascii="Times New Roman" w:hAnsi="Times New Roman" w:cs="Times New Roman"/>
          <w:sz w:val="28"/>
          <w:szCs w:val="28"/>
        </w:rPr>
        <w:t>п</w:t>
      </w:r>
      <w:r w:rsidR="005B1C09" w:rsidRPr="005B1C09">
        <w:rPr>
          <w:rFonts w:ascii="Times New Roman" w:hAnsi="Times New Roman" w:cs="Times New Roman"/>
          <w:sz w:val="28"/>
          <w:szCs w:val="28"/>
        </w:rPr>
        <w:t>остановлением Правительства Камчатского края от 06.06.2013 № 233-П «Об утверждении порядка проведения оценки регулирующего воздействия проектов нормативных правовых актов Камчатского края и экспертизы нормативных правовых актов Камчатского края».</w:t>
      </w:r>
    </w:p>
    <w:p w:rsidR="004E478D" w:rsidRDefault="004E478D" w:rsidP="002D4C2E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4E478D" w:rsidSect="00736F20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75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7138"/>
    <w:rsid w:val="00004AAE"/>
    <w:rsid w:val="000427A2"/>
    <w:rsid w:val="0004663E"/>
    <w:rsid w:val="00054187"/>
    <w:rsid w:val="000744E0"/>
    <w:rsid w:val="000A5EFC"/>
    <w:rsid w:val="000C5D2F"/>
    <w:rsid w:val="000D11E3"/>
    <w:rsid w:val="000D5D1B"/>
    <w:rsid w:val="000F6412"/>
    <w:rsid w:val="000F7138"/>
    <w:rsid w:val="00127998"/>
    <w:rsid w:val="001B7DAC"/>
    <w:rsid w:val="001F1F6A"/>
    <w:rsid w:val="001F2C3B"/>
    <w:rsid w:val="0020620C"/>
    <w:rsid w:val="00243E93"/>
    <w:rsid w:val="002877E1"/>
    <w:rsid w:val="002D4C2E"/>
    <w:rsid w:val="002E173D"/>
    <w:rsid w:val="00344201"/>
    <w:rsid w:val="003557EA"/>
    <w:rsid w:val="003961EA"/>
    <w:rsid w:val="0040011E"/>
    <w:rsid w:val="00460E7C"/>
    <w:rsid w:val="00480018"/>
    <w:rsid w:val="004861BC"/>
    <w:rsid w:val="004A16FE"/>
    <w:rsid w:val="004E478D"/>
    <w:rsid w:val="005134C5"/>
    <w:rsid w:val="005B1C09"/>
    <w:rsid w:val="005B3AE0"/>
    <w:rsid w:val="005B674E"/>
    <w:rsid w:val="005C544E"/>
    <w:rsid w:val="005E241C"/>
    <w:rsid w:val="00616087"/>
    <w:rsid w:val="00627DA9"/>
    <w:rsid w:val="00640B70"/>
    <w:rsid w:val="00684DD3"/>
    <w:rsid w:val="00685048"/>
    <w:rsid w:val="007357E1"/>
    <w:rsid w:val="00735C64"/>
    <w:rsid w:val="00736F20"/>
    <w:rsid w:val="00767FFC"/>
    <w:rsid w:val="00807DCB"/>
    <w:rsid w:val="008B2731"/>
    <w:rsid w:val="008C5315"/>
    <w:rsid w:val="00907B8A"/>
    <w:rsid w:val="009906A2"/>
    <w:rsid w:val="009C17BE"/>
    <w:rsid w:val="009D2591"/>
    <w:rsid w:val="009D3AC1"/>
    <w:rsid w:val="00A93685"/>
    <w:rsid w:val="00AF676B"/>
    <w:rsid w:val="00B639B0"/>
    <w:rsid w:val="00BB617C"/>
    <w:rsid w:val="00CB5DFC"/>
    <w:rsid w:val="00CE4933"/>
    <w:rsid w:val="00CF57C4"/>
    <w:rsid w:val="00D956F2"/>
    <w:rsid w:val="00DD0DE7"/>
    <w:rsid w:val="00DE5C06"/>
    <w:rsid w:val="00DF2C41"/>
    <w:rsid w:val="00E62BB2"/>
    <w:rsid w:val="00ED1849"/>
    <w:rsid w:val="00F15ADB"/>
    <w:rsid w:val="00F8373D"/>
    <w:rsid w:val="00F93B7A"/>
    <w:rsid w:val="00F971F1"/>
    <w:rsid w:val="00FB0E98"/>
    <w:rsid w:val="00FD2921"/>
    <w:rsid w:val="00FD6541"/>
    <w:rsid w:val="00FF3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624A0D"/>
  <w15:chartTrackingRefBased/>
  <w15:docId w15:val="{5C15105B-CEB7-4472-B161-234B8D4E3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F2C3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F2C3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211</Words>
  <Characters>1206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Ахметшина Ирина Викторовна</dc:creator>
  <cp:keywords/>
  <dc:description/>
  <cp:lastModifiedBy>Ахметшина Ирина Викторовна</cp:lastModifiedBy>
  <cp:revision>16</cp:revision>
  <cp:lastPrinted>2020-01-29T04:15:00Z</cp:lastPrinted>
  <dcterms:created xsi:type="dcterms:W3CDTF">2020-04-22T22:39:00Z</dcterms:created>
  <dcterms:modified xsi:type="dcterms:W3CDTF">2020-06-23T04:46:00Z</dcterms:modified>
</cp:coreProperties>
</file>